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FD584" w14:textId="77777777" w:rsidR="00A112B3" w:rsidRDefault="00A112B3" w:rsidP="001854A4">
      <w:pPr>
        <w:pStyle w:val="ListParagraph"/>
        <w:rPr>
          <w:u w:color="000000"/>
        </w:rPr>
      </w:pPr>
    </w:p>
    <w:p w14:paraId="2F1F1AB2" w14:textId="77777777" w:rsidR="00271E39" w:rsidRPr="00A112B3" w:rsidRDefault="00A112B3" w:rsidP="00A112B3">
      <w:pPr>
        <w:pStyle w:val="Title"/>
        <w:kinsoku w:val="0"/>
        <w:overflowPunct w:val="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A112B3">
        <w:rPr>
          <w:rFonts w:ascii="Times New Roman" w:hAnsi="Times New Roman" w:cs="Times New Roman"/>
          <w:sz w:val="24"/>
          <w:szCs w:val="24"/>
          <w:u w:val="none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u w:val="thick" w:color="000000"/>
        </w:rPr>
        <w:t xml:space="preserve"> </w:t>
      </w:r>
      <w:r w:rsidR="00271E39" w:rsidRPr="00A112B3">
        <w:rPr>
          <w:rFonts w:ascii="Times New Roman" w:hAnsi="Times New Roman" w:cs="Times New Roman"/>
          <w:sz w:val="24"/>
          <w:szCs w:val="24"/>
          <w:u w:val="thick" w:color="000000"/>
        </w:rPr>
        <w:t>Annexure</w:t>
      </w:r>
      <w:r w:rsidR="00271E39" w:rsidRPr="00A112B3">
        <w:rPr>
          <w:rFonts w:ascii="Times New Roman" w:hAnsi="Times New Roman" w:cs="Times New Roman"/>
          <w:spacing w:val="-17"/>
          <w:sz w:val="24"/>
          <w:szCs w:val="24"/>
          <w:u w:val="thick" w:color="000000"/>
        </w:rPr>
        <w:t xml:space="preserve"> </w:t>
      </w:r>
      <w:r w:rsidR="00271E39" w:rsidRPr="00A112B3">
        <w:rPr>
          <w:rFonts w:ascii="Times New Roman" w:hAnsi="Times New Roman" w:cs="Times New Roman"/>
          <w:sz w:val="24"/>
          <w:szCs w:val="24"/>
          <w:u w:val="thick" w:color="000000"/>
        </w:rPr>
        <w:t>I</w:t>
      </w:r>
    </w:p>
    <w:p w14:paraId="574FEE50" w14:textId="77777777" w:rsidR="00271E39" w:rsidRPr="00A112B3" w:rsidRDefault="00271E39">
      <w:pPr>
        <w:pStyle w:val="BodyText"/>
        <w:kinsoku w:val="0"/>
        <w:overflowPunct w:val="0"/>
        <w:spacing w:before="11"/>
        <w:rPr>
          <w:rFonts w:ascii="Times New Roman" w:hAnsi="Times New Roman" w:cs="Times New Roman"/>
          <w:b/>
          <w:bCs/>
        </w:rPr>
      </w:pPr>
    </w:p>
    <w:p w14:paraId="30765020" w14:textId="77777777" w:rsidR="00271E39" w:rsidRPr="00A112B3" w:rsidRDefault="00271E39" w:rsidP="00A112B3">
      <w:pPr>
        <w:pStyle w:val="BodyText"/>
        <w:kinsoku w:val="0"/>
        <w:overflowPunct w:val="0"/>
        <w:spacing w:before="92"/>
        <w:ind w:left="2490" w:right="2783"/>
        <w:jc w:val="center"/>
        <w:rPr>
          <w:rFonts w:ascii="Times New Roman" w:hAnsi="Times New Roman" w:cs="Times New Roman"/>
          <w:b/>
          <w:bCs/>
        </w:rPr>
      </w:pPr>
      <w:r w:rsidRPr="00A112B3">
        <w:rPr>
          <w:rFonts w:ascii="Times New Roman" w:hAnsi="Times New Roman" w:cs="Times New Roman"/>
          <w:b/>
          <w:bCs/>
          <w:u w:val="thick" w:color="000000"/>
        </w:rPr>
        <w:t>CERTIFICATE</w:t>
      </w:r>
      <w:r w:rsidRPr="00A112B3">
        <w:rPr>
          <w:rFonts w:ascii="Times New Roman" w:hAnsi="Times New Roman" w:cs="Times New Roman"/>
          <w:b/>
          <w:bCs/>
          <w:spacing w:val="-4"/>
          <w:u w:val="thick" w:color="000000"/>
        </w:rPr>
        <w:t xml:space="preserve"> </w:t>
      </w:r>
      <w:r w:rsidRPr="00A112B3">
        <w:rPr>
          <w:rFonts w:ascii="Times New Roman" w:hAnsi="Times New Roman" w:cs="Times New Roman"/>
          <w:b/>
          <w:bCs/>
          <w:u w:val="thick" w:color="000000"/>
        </w:rPr>
        <w:t>FOR</w:t>
      </w:r>
      <w:r w:rsidRPr="00A112B3">
        <w:rPr>
          <w:rFonts w:ascii="Times New Roman" w:hAnsi="Times New Roman" w:cs="Times New Roman"/>
          <w:b/>
          <w:bCs/>
          <w:spacing w:val="-5"/>
          <w:u w:val="thick" w:color="000000"/>
        </w:rPr>
        <w:t xml:space="preserve"> </w:t>
      </w:r>
      <w:r w:rsidRPr="00A112B3">
        <w:rPr>
          <w:rFonts w:ascii="Times New Roman" w:hAnsi="Times New Roman" w:cs="Times New Roman"/>
          <w:b/>
          <w:bCs/>
          <w:u w:val="thick" w:color="000000"/>
        </w:rPr>
        <w:t>INTERNAL</w:t>
      </w:r>
      <w:r w:rsidRPr="00A112B3">
        <w:rPr>
          <w:rFonts w:ascii="Times New Roman" w:hAnsi="Times New Roman" w:cs="Times New Roman"/>
          <w:b/>
          <w:bCs/>
          <w:spacing w:val="-4"/>
          <w:u w:val="thick" w:color="000000"/>
        </w:rPr>
        <w:t xml:space="preserve"> </w:t>
      </w:r>
      <w:r w:rsidRPr="00A112B3">
        <w:rPr>
          <w:rFonts w:ascii="Times New Roman" w:hAnsi="Times New Roman" w:cs="Times New Roman"/>
          <w:b/>
          <w:bCs/>
          <w:u w:val="thick" w:color="000000"/>
        </w:rPr>
        <w:t>AUDIT</w:t>
      </w:r>
    </w:p>
    <w:p w14:paraId="45ECA607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  <w:b/>
          <w:bCs/>
        </w:rPr>
      </w:pPr>
    </w:p>
    <w:p w14:paraId="22AA428C" w14:textId="77777777" w:rsidR="00271E39" w:rsidRPr="00A112B3" w:rsidRDefault="00271E39">
      <w:pPr>
        <w:pStyle w:val="BodyText"/>
        <w:tabs>
          <w:tab w:val="left" w:pos="3086"/>
          <w:tab w:val="left" w:pos="5326"/>
          <w:tab w:val="left" w:pos="5909"/>
        </w:tabs>
        <w:kinsoku w:val="0"/>
        <w:overflowPunct w:val="0"/>
        <w:spacing w:before="92"/>
        <w:ind w:left="100" w:right="235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We</w:t>
      </w:r>
      <w:r w:rsidRPr="00A112B3">
        <w:rPr>
          <w:rFonts w:ascii="Times New Roman" w:hAnsi="Times New Roman" w:cs="Times New Roman"/>
          <w:spacing w:val="-12"/>
        </w:rPr>
        <w:t xml:space="preserve"> </w:t>
      </w:r>
      <w:r w:rsidRPr="00A112B3">
        <w:rPr>
          <w:rFonts w:ascii="Times New Roman" w:hAnsi="Times New Roman" w:cs="Times New Roman"/>
        </w:rPr>
        <w:t>have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examined</w:t>
      </w:r>
      <w:r w:rsidRPr="00A112B3">
        <w:rPr>
          <w:rFonts w:ascii="Times New Roman" w:hAnsi="Times New Roman" w:cs="Times New Roman"/>
          <w:spacing w:val="-5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relevant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books</w:t>
      </w:r>
      <w:r w:rsidRPr="00A112B3">
        <w:rPr>
          <w:rFonts w:ascii="Times New Roman" w:hAnsi="Times New Roman" w:cs="Times New Roman"/>
          <w:spacing w:val="-6"/>
        </w:rPr>
        <w:t xml:space="preserve"> </w:t>
      </w:r>
      <w:r w:rsidRPr="00A112B3">
        <w:rPr>
          <w:rFonts w:ascii="Times New Roman" w:hAnsi="Times New Roman" w:cs="Times New Roman"/>
        </w:rPr>
        <w:t>of</w:t>
      </w:r>
      <w:r w:rsidRPr="00A112B3">
        <w:rPr>
          <w:rFonts w:ascii="Times New Roman" w:hAnsi="Times New Roman" w:cs="Times New Roman"/>
          <w:spacing w:val="-7"/>
        </w:rPr>
        <w:t xml:space="preserve"> </w:t>
      </w:r>
      <w:r w:rsidRPr="00A112B3">
        <w:rPr>
          <w:rFonts w:ascii="Times New Roman" w:hAnsi="Times New Roman" w:cs="Times New Roman"/>
        </w:rPr>
        <w:t>accounts,</w:t>
      </w:r>
      <w:r w:rsidRPr="00A112B3">
        <w:rPr>
          <w:rFonts w:ascii="Times New Roman" w:hAnsi="Times New Roman" w:cs="Times New Roman"/>
          <w:spacing w:val="-5"/>
        </w:rPr>
        <w:t xml:space="preserve"> </w:t>
      </w:r>
      <w:r w:rsidRPr="00A112B3">
        <w:rPr>
          <w:rFonts w:ascii="Times New Roman" w:hAnsi="Times New Roman" w:cs="Times New Roman"/>
        </w:rPr>
        <w:t>records</w:t>
      </w:r>
      <w:r w:rsidRPr="00A112B3">
        <w:rPr>
          <w:rFonts w:ascii="Times New Roman" w:hAnsi="Times New Roman" w:cs="Times New Roman"/>
          <w:spacing w:val="-8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documents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maintained</w:t>
      </w:r>
      <w:r w:rsidRPr="00A112B3">
        <w:rPr>
          <w:rFonts w:ascii="Times New Roman" w:hAnsi="Times New Roman" w:cs="Times New Roman"/>
          <w:spacing w:val="-65"/>
        </w:rPr>
        <w:t xml:space="preserve"> </w:t>
      </w:r>
      <w:r w:rsidRPr="00A112B3">
        <w:rPr>
          <w:rFonts w:ascii="Times New Roman" w:hAnsi="Times New Roman" w:cs="Times New Roman"/>
        </w:rPr>
        <w:t>by M/s.</w:t>
      </w:r>
      <w:r w:rsidRPr="00A112B3">
        <w:rPr>
          <w:rFonts w:ascii="Times New Roman" w:hAnsi="Times New Roman" w:cs="Times New Roman"/>
          <w:u w:val="single" w:color="000000"/>
        </w:rPr>
        <w:tab/>
      </w:r>
      <w:r w:rsidRPr="00A112B3">
        <w:rPr>
          <w:rFonts w:ascii="Times New Roman" w:hAnsi="Times New Roman" w:cs="Times New Roman"/>
        </w:rPr>
        <w:t>,</w:t>
      </w:r>
      <w:r w:rsidRPr="00A112B3">
        <w:rPr>
          <w:rFonts w:ascii="Times New Roman" w:hAnsi="Times New Roman" w:cs="Times New Roman"/>
          <w:spacing w:val="18"/>
        </w:rPr>
        <w:t xml:space="preserve"> </w:t>
      </w:r>
      <w:r w:rsidRPr="00A112B3">
        <w:rPr>
          <w:rFonts w:ascii="Times New Roman" w:hAnsi="Times New Roman" w:cs="Times New Roman"/>
        </w:rPr>
        <w:t>(name</w:t>
      </w:r>
      <w:r w:rsidRPr="00A112B3">
        <w:rPr>
          <w:rFonts w:ascii="Times New Roman" w:hAnsi="Times New Roman" w:cs="Times New Roman"/>
          <w:spacing w:val="16"/>
        </w:rPr>
        <w:t xml:space="preserve"> </w:t>
      </w:r>
      <w:r w:rsidRPr="00A112B3">
        <w:rPr>
          <w:rFonts w:ascii="Times New Roman" w:hAnsi="Times New Roman" w:cs="Times New Roman"/>
        </w:rPr>
        <w:t>of</w:t>
      </w:r>
      <w:r w:rsidRPr="00A112B3">
        <w:rPr>
          <w:rFonts w:ascii="Times New Roman" w:hAnsi="Times New Roman" w:cs="Times New Roman"/>
          <w:spacing w:val="18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19"/>
        </w:rPr>
        <w:t xml:space="preserve"> </w:t>
      </w:r>
      <w:r w:rsidRPr="00A112B3">
        <w:rPr>
          <w:rFonts w:ascii="Times New Roman" w:hAnsi="Times New Roman" w:cs="Times New Roman"/>
        </w:rPr>
        <w:t>trading</w:t>
      </w:r>
      <w:r w:rsidRPr="00A112B3">
        <w:rPr>
          <w:rFonts w:ascii="Times New Roman" w:hAnsi="Times New Roman" w:cs="Times New Roman"/>
          <w:spacing w:val="17"/>
        </w:rPr>
        <w:t xml:space="preserve"> </w:t>
      </w:r>
      <w:r w:rsidRPr="00A112B3">
        <w:rPr>
          <w:rFonts w:ascii="Times New Roman" w:hAnsi="Times New Roman" w:cs="Times New Roman"/>
        </w:rPr>
        <w:t>member)</w:t>
      </w:r>
      <w:r w:rsidRPr="00A112B3">
        <w:rPr>
          <w:rFonts w:ascii="Times New Roman" w:hAnsi="Times New Roman" w:cs="Times New Roman"/>
          <w:spacing w:val="17"/>
        </w:rPr>
        <w:t xml:space="preserve"> </w:t>
      </w:r>
      <w:r w:rsidRPr="00A112B3">
        <w:rPr>
          <w:rFonts w:ascii="Times New Roman" w:hAnsi="Times New Roman" w:cs="Times New Roman"/>
        </w:rPr>
        <w:t>bearing</w:t>
      </w:r>
      <w:r w:rsidRPr="00A112B3">
        <w:rPr>
          <w:rFonts w:ascii="Times New Roman" w:hAnsi="Times New Roman" w:cs="Times New Roman"/>
          <w:spacing w:val="24"/>
        </w:rPr>
        <w:t xml:space="preserve"> </w:t>
      </w:r>
      <w:r w:rsidRPr="00A112B3">
        <w:rPr>
          <w:rFonts w:ascii="Times New Roman" w:hAnsi="Times New Roman" w:cs="Times New Roman"/>
        </w:rPr>
        <w:t>SEBI</w:t>
      </w:r>
      <w:r w:rsidRPr="00A112B3">
        <w:rPr>
          <w:rFonts w:ascii="Times New Roman" w:hAnsi="Times New Roman" w:cs="Times New Roman"/>
          <w:spacing w:val="18"/>
        </w:rPr>
        <w:t xml:space="preserve"> </w:t>
      </w:r>
      <w:r w:rsidRPr="00A112B3">
        <w:rPr>
          <w:rFonts w:ascii="Times New Roman" w:hAnsi="Times New Roman" w:cs="Times New Roman"/>
        </w:rPr>
        <w:t>registration</w:t>
      </w: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number</w:t>
      </w:r>
      <w:r w:rsidRPr="00A112B3">
        <w:rPr>
          <w:rFonts w:ascii="Times New Roman" w:hAnsi="Times New Roman" w:cs="Times New Roman"/>
          <w:u w:val="single" w:color="000000"/>
        </w:rPr>
        <w:tab/>
      </w:r>
      <w:r w:rsidRPr="00A112B3">
        <w:rPr>
          <w:rFonts w:ascii="Times New Roman" w:hAnsi="Times New Roman" w:cs="Times New Roman"/>
          <w:u w:val="single" w:color="000000"/>
        </w:rPr>
        <w:tab/>
      </w:r>
      <w:r w:rsidRPr="00A112B3">
        <w:rPr>
          <w:rFonts w:ascii="Times New Roman" w:hAnsi="Times New Roman" w:cs="Times New Roman"/>
        </w:rPr>
        <w:t>)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a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member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of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="00BE0F42" w:rsidRPr="00A112B3">
        <w:rPr>
          <w:rFonts w:ascii="Times New Roman" w:hAnsi="Times New Roman" w:cs="Times New Roman"/>
        </w:rPr>
        <w:t>Metropolitan Stock Exchange (MSE),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for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following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segments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to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="00BE0F42" w:rsidRPr="00A112B3">
        <w:rPr>
          <w:rFonts w:ascii="Times New Roman" w:hAnsi="Times New Roman" w:cs="Times New Roman"/>
        </w:rPr>
        <w:t>fulfil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internal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audit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requirement as prescribed by SEBI vide Circulars dated 22 August 2008 &amp; 21 October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2008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for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half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year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ended</w:t>
      </w:r>
      <w:r w:rsidRPr="00A112B3">
        <w:rPr>
          <w:rFonts w:ascii="Times New Roman" w:hAnsi="Times New Roman" w:cs="Times New Roman"/>
          <w:u w:val="single" w:color="000000"/>
        </w:rPr>
        <w:tab/>
      </w:r>
      <w:r w:rsidRPr="00A112B3">
        <w:rPr>
          <w:rFonts w:ascii="Times New Roman" w:hAnsi="Times New Roman" w:cs="Times New Roman"/>
          <w:u w:val="single" w:color="000000"/>
        </w:rPr>
        <w:tab/>
      </w:r>
      <w:r w:rsidRPr="00A112B3">
        <w:rPr>
          <w:rFonts w:ascii="Times New Roman" w:hAnsi="Times New Roman" w:cs="Times New Roman"/>
        </w:rPr>
        <w:t>.</w:t>
      </w:r>
    </w:p>
    <w:p w14:paraId="78C7ACD4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1"/>
        <w:gridCol w:w="2316"/>
        <w:gridCol w:w="2185"/>
      </w:tblGrid>
      <w:tr w:rsidR="00271E39" w:rsidRPr="00A112B3" w14:paraId="78BC93A8" w14:textId="77777777" w:rsidTr="008C4D88">
        <w:trPr>
          <w:trHeight w:val="1656"/>
        </w:trPr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3528" w14:textId="77777777" w:rsidR="00271E39" w:rsidRPr="00A112B3" w:rsidRDefault="00271E3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</w:rPr>
              <w:t>Segment</w:t>
            </w:r>
          </w:p>
          <w:p w14:paraId="308A07FD" w14:textId="77777777" w:rsidR="00271E39" w:rsidRPr="00A112B3" w:rsidRDefault="00271E39">
            <w:pPr>
              <w:pStyle w:val="TableParagraph"/>
              <w:kinsoku w:val="0"/>
              <w:overflowPunct w:val="0"/>
              <w:ind w:right="83"/>
              <w:jc w:val="both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</w:rPr>
              <w:t>(Capital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Market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/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Equity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Derivatives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Segment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/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Debt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Segment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/Currency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Derivatives/Securities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Lending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&amp;</w:t>
            </w:r>
            <w:r w:rsidRPr="00A112B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Borrowing</w:t>
            </w:r>
            <w:r w:rsidRPr="00A112B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segment/Commodity</w:t>
            </w:r>
            <w:r w:rsidRPr="00A112B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Derivative</w:t>
            </w:r>
          </w:p>
          <w:p w14:paraId="3A614130" w14:textId="77777777" w:rsidR="00271E39" w:rsidRPr="00A112B3" w:rsidRDefault="00271E39">
            <w:pPr>
              <w:pStyle w:val="TableParagraph"/>
              <w:kinsoku w:val="0"/>
              <w:overflowPunct w:val="0"/>
              <w:spacing w:before="1" w:line="255" w:lineRule="exact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</w:rPr>
              <w:t>Segment)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A4D5" w14:textId="77777777" w:rsidR="00271E39" w:rsidRPr="00A112B3" w:rsidRDefault="00271E3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</w:rPr>
              <w:t>Activity</w:t>
            </w:r>
            <w:r w:rsidRPr="00A112B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-</w:t>
            </w:r>
            <w:r w:rsidRPr="00A112B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Trading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436B" w14:textId="77777777" w:rsidR="00271E39" w:rsidRPr="00A112B3" w:rsidRDefault="00271E3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</w:rPr>
              <w:t>SEBI</w:t>
            </w:r>
          </w:p>
          <w:p w14:paraId="12E510A7" w14:textId="77777777" w:rsidR="00271E39" w:rsidRPr="00A112B3" w:rsidRDefault="00271E39">
            <w:pPr>
              <w:pStyle w:val="TableParagraph"/>
              <w:kinsoku w:val="0"/>
              <w:overflowPunct w:val="0"/>
              <w:ind w:right="134"/>
              <w:rPr>
                <w:rFonts w:ascii="Times New Roman" w:hAnsi="Times New Roman" w:cs="Times New Roman"/>
              </w:rPr>
            </w:pPr>
            <w:r w:rsidRPr="00A112B3">
              <w:rPr>
                <w:rFonts w:ascii="Times New Roman" w:hAnsi="Times New Roman" w:cs="Times New Roman"/>
                <w:spacing w:val="-2"/>
              </w:rPr>
              <w:t>registration</w:t>
            </w:r>
            <w:r w:rsidRPr="00A112B3">
              <w:rPr>
                <w:rFonts w:ascii="Times New Roman" w:hAnsi="Times New Roman" w:cs="Times New Roman"/>
                <w:spacing w:val="-65"/>
              </w:rPr>
              <w:t xml:space="preserve"> </w:t>
            </w:r>
            <w:r w:rsidRPr="00A112B3">
              <w:rPr>
                <w:rFonts w:ascii="Times New Roman" w:hAnsi="Times New Roman" w:cs="Times New Roman"/>
              </w:rPr>
              <w:t>number</w:t>
            </w:r>
          </w:p>
        </w:tc>
      </w:tr>
      <w:tr w:rsidR="00271E39" w:rsidRPr="00A112B3" w14:paraId="150A1B88" w14:textId="77777777" w:rsidTr="008C4D88">
        <w:trPr>
          <w:trHeight w:val="275"/>
        </w:trPr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8EB0" w14:textId="77777777" w:rsidR="00271E39" w:rsidRPr="00A112B3" w:rsidRDefault="00271E3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DD1D" w14:textId="77777777" w:rsidR="00271E39" w:rsidRPr="00A112B3" w:rsidRDefault="00271E3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8005" w14:textId="77777777" w:rsidR="00271E39" w:rsidRPr="00A112B3" w:rsidRDefault="00271E3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3FCEF078" w14:textId="77777777" w:rsidR="00271E39" w:rsidRPr="00A112B3" w:rsidRDefault="00271E39">
      <w:pPr>
        <w:pStyle w:val="BodyText"/>
        <w:kinsoku w:val="0"/>
        <w:overflowPunct w:val="0"/>
        <w:spacing w:before="2"/>
        <w:rPr>
          <w:rFonts w:ascii="Times New Roman" w:hAnsi="Times New Roman" w:cs="Times New Roman"/>
        </w:rPr>
      </w:pPr>
    </w:p>
    <w:p w14:paraId="00EC110D" w14:textId="77777777" w:rsidR="00271E39" w:rsidRPr="00A112B3" w:rsidRDefault="00271E39">
      <w:pPr>
        <w:pStyle w:val="BodyText"/>
        <w:kinsoku w:val="0"/>
        <w:overflowPunct w:val="0"/>
        <w:spacing w:before="1"/>
        <w:ind w:left="100" w:right="236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The purpose of this Audit is to examine that the processes, procedures followed, and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operations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carried</w:t>
      </w:r>
      <w:r w:rsidRPr="00A112B3">
        <w:rPr>
          <w:rFonts w:ascii="Times New Roman" w:hAnsi="Times New Roman" w:cs="Times New Roman"/>
          <w:spacing w:val="-13"/>
        </w:rPr>
        <w:t xml:space="preserve"> </w:t>
      </w:r>
      <w:r w:rsidRPr="00A112B3">
        <w:rPr>
          <w:rFonts w:ascii="Times New Roman" w:hAnsi="Times New Roman" w:cs="Times New Roman"/>
        </w:rPr>
        <w:t>out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by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Trading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Member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are</w:t>
      </w:r>
      <w:r w:rsidRPr="00A112B3">
        <w:rPr>
          <w:rFonts w:ascii="Times New Roman" w:hAnsi="Times New Roman" w:cs="Times New Roman"/>
          <w:spacing w:val="-14"/>
        </w:rPr>
        <w:t xml:space="preserve"> </w:t>
      </w:r>
      <w:r w:rsidRPr="00A112B3">
        <w:rPr>
          <w:rFonts w:ascii="Times New Roman" w:hAnsi="Times New Roman" w:cs="Times New Roman"/>
        </w:rPr>
        <w:t>as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per</w:t>
      </w:r>
      <w:r w:rsidRPr="00A112B3">
        <w:rPr>
          <w:rFonts w:ascii="Times New Roman" w:hAnsi="Times New Roman" w:cs="Times New Roman"/>
          <w:spacing w:val="-12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applicable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Acts,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Rules,</w:t>
      </w: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Regulations,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Bye-laws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Circulars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prescribed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by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SEBI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stock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exchange.</w:t>
      </w:r>
    </w:p>
    <w:p w14:paraId="7B56D0F2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4C9AE114" w14:textId="77777777" w:rsidR="00271E39" w:rsidRPr="00A112B3" w:rsidRDefault="00271E39">
      <w:pPr>
        <w:pStyle w:val="BodyText"/>
        <w:kinsoku w:val="0"/>
        <w:overflowPunct w:val="0"/>
        <w:ind w:left="100" w:right="243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We have obtained all the information and explanations, which to the best of our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knowledge and belief were necessary for the purpose of this Internal Audit. In our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opinion proper books of accounts, records, and documents, as per the regulatory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requirement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have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been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maintained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by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member,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so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far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as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it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appears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from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examination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of the books.</w:t>
      </w:r>
    </w:p>
    <w:p w14:paraId="6CB9A9BC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29B17999" w14:textId="77777777" w:rsidR="00271E39" w:rsidRPr="00A112B3" w:rsidRDefault="00271E39">
      <w:pPr>
        <w:pStyle w:val="BodyText"/>
        <w:kinsoku w:val="0"/>
        <w:overflowPunct w:val="0"/>
        <w:ind w:left="100" w:right="249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We have conducted the audit within the framework provided by SEBI/Stock Exchange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for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purpose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of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this Internal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Audit.</w:t>
      </w:r>
    </w:p>
    <w:p w14:paraId="1892B66E" w14:textId="77777777" w:rsidR="00271E39" w:rsidRPr="00751D15" w:rsidRDefault="00271E39">
      <w:pPr>
        <w:pStyle w:val="BodyText"/>
        <w:kinsoku w:val="0"/>
        <w:overflowPunct w:val="0"/>
        <w:rPr>
          <w:rFonts w:ascii="Times New Roman" w:hAnsi="Times New Roman" w:cs="Times New Roman"/>
          <w:color w:val="FF0000"/>
        </w:rPr>
      </w:pPr>
    </w:p>
    <w:p w14:paraId="4F6D5740" w14:textId="77777777" w:rsidR="00271E39" w:rsidRPr="006868B6" w:rsidRDefault="00271E39">
      <w:pPr>
        <w:pStyle w:val="BodyText"/>
        <w:kinsoku w:val="0"/>
        <w:overflowPunct w:val="0"/>
        <w:ind w:left="100" w:right="235"/>
        <w:jc w:val="both"/>
        <w:rPr>
          <w:rFonts w:ascii="Times New Roman" w:hAnsi="Times New Roman" w:cs="Times New Roman"/>
          <w:highlight w:val="yellow"/>
        </w:rPr>
      </w:pPr>
      <w:r w:rsidRPr="006868B6">
        <w:rPr>
          <w:rFonts w:ascii="Times New Roman" w:hAnsi="Times New Roman" w:cs="Times New Roman"/>
        </w:rPr>
        <w:t>Based on the scrutiny of relevant books of accounts, records and documents , and to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the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best</w:t>
      </w:r>
      <w:r w:rsidRPr="006868B6">
        <w:rPr>
          <w:rFonts w:ascii="Times New Roman" w:hAnsi="Times New Roman" w:cs="Times New Roman"/>
          <w:spacing w:val="-8"/>
        </w:rPr>
        <w:t xml:space="preserve"> </w:t>
      </w:r>
      <w:r w:rsidRPr="006868B6">
        <w:rPr>
          <w:rFonts w:ascii="Times New Roman" w:hAnsi="Times New Roman" w:cs="Times New Roman"/>
        </w:rPr>
        <w:t>of</w:t>
      </w:r>
      <w:r w:rsidRPr="006868B6">
        <w:rPr>
          <w:rFonts w:ascii="Times New Roman" w:hAnsi="Times New Roman" w:cs="Times New Roman"/>
          <w:spacing w:val="-9"/>
        </w:rPr>
        <w:t xml:space="preserve"> </w:t>
      </w:r>
      <w:r w:rsidRPr="006868B6">
        <w:rPr>
          <w:rFonts w:ascii="Times New Roman" w:hAnsi="Times New Roman" w:cs="Times New Roman"/>
        </w:rPr>
        <w:t>our</w:t>
      </w:r>
      <w:r w:rsidRPr="006868B6">
        <w:rPr>
          <w:rFonts w:ascii="Times New Roman" w:hAnsi="Times New Roman" w:cs="Times New Roman"/>
          <w:spacing w:val="-9"/>
        </w:rPr>
        <w:t xml:space="preserve"> </w:t>
      </w:r>
      <w:r w:rsidRPr="006868B6">
        <w:rPr>
          <w:rFonts w:ascii="Times New Roman" w:hAnsi="Times New Roman" w:cs="Times New Roman"/>
        </w:rPr>
        <w:t>knowledge</w:t>
      </w:r>
      <w:r w:rsidRPr="006868B6">
        <w:rPr>
          <w:rFonts w:ascii="Times New Roman" w:hAnsi="Times New Roman" w:cs="Times New Roman"/>
          <w:spacing w:val="-7"/>
        </w:rPr>
        <w:t xml:space="preserve"> </w:t>
      </w:r>
      <w:r w:rsidRPr="006868B6">
        <w:rPr>
          <w:rFonts w:ascii="Times New Roman" w:hAnsi="Times New Roman" w:cs="Times New Roman"/>
        </w:rPr>
        <w:t>and</w:t>
      </w:r>
      <w:r w:rsidRPr="006868B6">
        <w:rPr>
          <w:rFonts w:ascii="Times New Roman" w:hAnsi="Times New Roman" w:cs="Times New Roman"/>
          <w:spacing w:val="-7"/>
        </w:rPr>
        <w:t xml:space="preserve"> </w:t>
      </w:r>
      <w:r w:rsidRPr="006868B6">
        <w:rPr>
          <w:rFonts w:ascii="Times New Roman" w:hAnsi="Times New Roman" w:cs="Times New Roman"/>
        </w:rPr>
        <w:t>explanations</w:t>
      </w:r>
      <w:r w:rsidRPr="006868B6">
        <w:rPr>
          <w:rFonts w:ascii="Times New Roman" w:hAnsi="Times New Roman" w:cs="Times New Roman"/>
          <w:spacing w:val="-13"/>
        </w:rPr>
        <w:t xml:space="preserve"> </w:t>
      </w:r>
      <w:r w:rsidRPr="006868B6">
        <w:rPr>
          <w:rFonts w:ascii="Times New Roman" w:hAnsi="Times New Roman" w:cs="Times New Roman"/>
        </w:rPr>
        <w:t>given</w:t>
      </w:r>
      <w:r w:rsidRPr="006868B6">
        <w:rPr>
          <w:rFonts w:ascii="Times New Roman" w:hAnsi="Times New Roman" w:cs="Times New Roman"/>
          <w:spacing w:val="-4"/>
        </w:rPr>
        <w:t xml:space="preserve"> </w:t>
      </w:r>
      <w:r w:rsidRPr="006868B6">
        <w:rPr>
          <w:rFonts w:ascii="Times New Roman" w:hAnsi="Times New Roman" w:cs="Times New Roman"/>
        </w:rPr>
        <w:t>to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us,</w:t>
      </w:r>
      <w:r w:rsidRPr="006868B6">
        <w:rPr>
          <w:rFonts w:ascii="Times New Roman" w:hAnsi="Times New Roman" w:cs="Times New Roman"/>
          <w:spacing w:val="-7"/>
        </w:rPr>
        <w:t xml:space="preserve"> </w:t>
      </w:r>
      <w:r w:rsidRPr="006868B6">
        <w:rPr>
          <w:rFonts w:ascii="Times New Roman" w:hAnsi="Times New Roman" w:cs="Times New Roman"/>
        </w:rPr>
        <w:t>we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certify</w:t>
      </w:r>
      <w:r w:rsidRPr="006868B6">
        <w:rPr>
          <w:rFonts w:ascii="Times New Roman" w:hAnsi="Times New Roman" w:cs="Times New Roman"/>
          <w:spacing w:val="-7"/>
        </w:rPr>
        <w:t xml:space="preserve"> </w:t>
      </w:r>
      <w:r w:rsidRPr="006868B6">
        <w:rPr>
          <w:rFonts w:ascii="Times New Roman" w:hAnsi="Times New Roman" w:cs="Times New Roman"/>
        </w:rPr>
        <w:t>that</w:t>
      </w:r>
      <w:r w:rsidRPr="006868B6">
        <w:rPr>
          <w:rFonts w:ascii="Times New Roman" w:hAnsi="Times New Roman" w:cs="Times New Roman"/>
          <w:spacing w:val="-8"/>
        </w:rPr>
        <w:t xml:space="preserve"> </w:t>
      </w:r>
      <w:r w:rsidRPr="006868B6">
        <w:rPr>
          <w:rFonts w:ascii="Times New Roman" w:hAnsi="Times New Roman" w:cs="Times New Roman"/>
        </w:rPr>
        <w:t>the</w:t>
      </w:r>
      <w:r w:rsidRPr="006868B6">
        <w:rPr>
          <w:rFonts w:ascii="Times New Roman" w:hAnsi="Times New Roman" w:cs="Times New Roman"/>
          <w:spacing w:val="-4"/>
        </w:rPr>
        <w:t xml:space="preserve"> </w:t>
      </w:r>
      <w:r w:rsidRPr="006868B6">
        <w:rPr>
          <w:rFonts w:ascii="Times New Roman" w:hAnsi="Times New Roman" w:cs="Times New Roman"/>
        </w:rPr>
        <w:t>Member</w:t>
      </w:r>
      <w:r w:rsidRPr="006868B6">
        <w:rPr>
          <w:rFonts w:ascii="Times New Roman" w:hAnsi="Times New Roman" w:cs="Times New Roman"/>
          <w:spacing w:val="-9"/>
        </w:rPr>
        <w:t xml:space="preserve"> </w:t>
      </w:r>
      <w:r w:rsidRPr="006868B6">
        <w:rPr>
          <w:rFonts w:ascii="Times New Roman" w:hAnsi="Times New Roman" w:cs="Times New Roman"/>
        </w:rPr>
        <w:t>has</w:t>
      </w:r>
      <w:r w:rsidRPr="006868B6">
        <w:rPr>
          <w:rFonts w:ascii="Times New Roman" w:hAnsi="Times New Roman" w:cs="Times New Roman"/>
          <w:spacing w:val="-64"/>
        </w:rPr>
        <w:t xml:space="preserve"> </w:t>
      </w:r>
      <w:r w:rsidRPr="006868B6">
        <w:rPr>
          <w:rFonts w:ascii="Times New Roman" w:hAnsi="Times New Roman" w:cs="Times New Roman"/>
        </w:rPr>
        <w:t>complied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with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the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relevant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provisions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of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SEBI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Act,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1992,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Securities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Contracts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(Regulation) Act 1956, Securities Contracts (Regulation) Rules 1957, SEBI (Stock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Brokers)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Regulations,</w:t>
      </w:r>
      <w:r w:rsidRPr="006868B6">
        <w:rPr>
          <w:rFonts w:ascii="Times New Roman" w:hAnsi="Times New Roman" w:cs="Times New Roman"/>
          <w:spacing w:val="-12"/>
        </w:rPr>
        <w:t xml:space="preserve"> </w:t>
      </w:r>
      <w:r w:rsidRPr="006868B6">
        <w:rPr>
          <w:rFonts w:ascii="Times New Roman" w:hAnsi="Times New Roman" w:cs="Times New Roman"/>
        </w:rPr>
        <w:t>1992</w:t>
      </w:r>
      <w:r w:rsidRPr="006868B6">
        <w:rPr>
          <w:rFonts w:ascii="Times New Roman" w:hAnsi="Times New Roman" w:cs="Times New Roman"/>
          <w:spacing w:val="-5"/>
        </w:rPr>
        <w:t xml:space="preserve"> </w:t>
      </w:r>
      <w:r w:rsidRPr="006868B6">
        <w:rPr>
          <w:rFonts w:ascii="Times New Roman" w:hAnsi="Times New Roman" w:cs="Times New Roman"/>
        </w:rPr>
        <w:t>and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various</w:t>
      </w:r>
      <w:r w:rsidRPr="006868B6">
        <w:rPr>
          <w:rFonts w:ascii="Times New Roman" w:hAnsi="Times New Roman" w:cs="Times New Roman"/>
          <w:spacing w:val="-7"/>
        </w:rPr>
        <w:t xml:space="preserve"> </w:t>
      </w:r>
      <w:r w:rsidRPr="006868B6">
        <w:rPr>
          <w:rFonts w:ascii="Times New Roman" w:hAnsi="Times New Roman" w:cs="Times New Roman"/>
        </w:rPr>
        <w:t>circulars</w:t>
      </w:r>
      <w:r w:rsidRPr="006868B6">
        <w:rPr>
          <w:rFonts w:ascii="Times New Roman" w:hAnsi="Times New Roman" w:cs="Times New Roman"/>
          <w:spacing w:val="-4"/>
        </w:rPr>
        <w:t xml:space="preserve"> </w:t>
      </w:r>
      <w:r w:rsidRPr="006868B6">
        <w:rPr>
          <w:rFonts w:ascii="Times New Roman" w:hAnsi="Times New Roman" w:cs="Times New Roman"/>
        </w:rPr>
        <w:t>of</w:t>
      </w:r>
      <w:r w:rsidRPr="006868B6">
        <w:rPr>
          <w:rFonts w:ascii="Times New Roman" w:hAnsi="Times New Roman" w:cs="Times New Roman"/>
          <w:spacing w:val="-9"/>
        </w:rPr>
        <w:t xml:space="preserve"> </w:t>
      </w:r>
      <w:r w:rsidRPr="006868B6">
        <w:rPr>
          <w:rFonts w:ascii="Times New Roman" w:hAnsi="Times New Roman" w:cs="Times New Roman"/>
        </w:rPr>
        <w:t>SEBI</w:t>
      </w:r>
      <w:r w:rsidRPr="006868B6">
        <w:rPr>
          <w:rFonts w:ascii="Times New Roman" w:hAnsi="Times New Roman" w:cs="Times New Roman"/>
          <w:spacing w:val="-11"/>
        </w:rPr>
        <w:t xml:space="preserve"> </w:t>
      </w:r>
      <w:r w:rsidRPr="006868B6">
        <w:rPr>
          <w:rFonts w:ascii="Times New Roman" w:hAnsi="Times New Roman" w:cs="Times New Roman"/>
        </w:rPr>
        <w:t>and</w:t>
      </w:r>
      <w:r w:rsidRPr="006868B6">
        <w:rPr>
          <w:rFonts w:ascii="Times New Roman" w:hAnsi="Times New Roman" w:cs="Times New Roman"/>
          <w:spacing w:val="-8"/>
        </w:rPr>
        <w:t xml:space="preserve"> </w:t>
      </w:r>
      <w:r w:rsidRPr="006868B6">
        <w:rPr>
          <w:rFonts w:ascii="Times New Roman" w:hAnsi="Times New Roman" w:cs="Times New Roman"/>
        </w:rPr>
        <w:t>with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the</w:t>
      </w:r>
      <w:r w:rsidRPr="006868B6">
        <w:rPr>
          <w:rFonts w:ascii="Times New Roman" w:hAnsi="Times New Roman" w:cs="Times New Roman"/>
          <w:spacing w:val="-3"/>
        </w:rPr>
        <w:t xml:space="preserve"> </w:t>
      </w:r>
      <w:r w:rsidRPr="006868B6">
        <w:rPr>
          <w:rFonts w:ascii="Times New Roman" w:hAnsi="Times New Roman" w:cs="Times New Roman"/>
        </w:rPr>
        <w:t>Rules,</w:t>
      </w:r>
      <w:r w:rsidRPr="006868B6">
        <w:rPr>
          <w:rFonts w:ascii="Times New Roman" w:hAnsi="Times New Roman" w:cs="Times New Roman"/>
          <w:spacing w:val="-8"/>
        </w:rPr>
        <w:t xml:space="preserve"> </w:t>
      </w:r>
      <w:r w:rsidRPr="006868B6">
        <w:rPr>
          <w:rFonts w:ascii="Times New Roman" w:hAnsi="Times New Roman" w:cs="Times New Roman"/>
        </w:rPr>
        <w:t>Bye</w:t>
      </w:r>
      <w:r w:rsidRPr="006868B6">
        <w:rPr>
          <w:rFonts w:ascii="Times New Roman" w:hAnsi="Times New Roman" w:cs="Times New Roman"/>
          <w:spacing w:val="-6"/>
        </w:rPr>
        <w:t xml:space="preserve"> </w:t>
      </w:r>
      <w:r w:rsidRPr="006868B6">
        <w:rPr>
          <w:rFonts w:ascii="Times New Roman" w:hAnsi="Times New Roman" w:cs="Times New Roman"/>
        </w:rPr>
        <w:t>laws,</w:t>
      </w:r>
      <w:r w:rsidRPr="006868B6">
        <w:rPr>
          <w:rFonts w:ascii="Times New Roman" w:hAnsi="Times New Roman" w:cs="Times New Roman"/>
          <w:spacing w:val="-65"/>
        </w:rPr>
        <w:t xml:space="preserve"> </w:t>
      </w:r>
      <w:r w:rsidRPr="006868B6">
        <w:rPr>
          <w:rFonts w:ascii="Times New Roman" w:hAnsi="Times New Roman" w:cs="Times New Roman"/>
        </w:rPr>
        <w:t xml:space="preserve">Regulations of </w:t>
      </w:r>
      <w:r w:rsidR="00A112B3" w:rsidRPr="006868B6">
        <w:rPr>
          <w:rFonts w:ascii="Times New Roman" w:hAnsi="Times New Roman" w:cs="Times New Roman"/>
        </w:rPr>
        <w:t>MSE</w:t>
      </w:r>
      <w:r w:rsidRPr="006868B6">
        <w:rPr>
          <w:rFonts w:ascii="Times New Roman" w:hAnsi="Times New Roman" w:cs="Times New Roman"/>
        </w:rPr>
        <w:t xml:space="preserve"> and various circulars issued by the Stock Exchange except</w:t>
      </w:r>
      <w:r w:rsidRPr="006868B6">
        <w:rPr>
          <w:rFonts w:ascii="Times New Roman" w:hAnsi="Times New Roman" w:cs="Times New Roman"/>
          <w:spacing w:val="1"/>
        </w:rPr>
        <w:t xml:space="preserve"> </w:t>
      </w:r>
      <w:r w:rsidRPr="006868B6">
        <w:rPr>
          <w:rFonts w:ascii="Times New Roman" w:hAnsi="Times New Roman" w:cs="Times New Roman"/>
        </w:rPr>
        <w:t>otherwise</w:t>
      </w:r>
      <w:r w:rsidRPr="006868B6">
        <w:rPr>
          <w:rFonts w:ascii="Times New Roman" w:hAnsi="Times New Roman" w:cs="Times New Roman"/>
          <w:spacing w:val="-3"/>
        </w:rPr>
        <w:t xml:space="preserve"> </w:t>
      </w:r>
      <w:r w:rsidRPr="006868B6">
        <w:rPr>
          <w:rFonts w:ascii="Times New Roman" w:hAnsi="Times New Roman" w:cs="Times New Roman"/>
        </w:rPr>
        <w:t>mentioned in the Annexure to</w:t>
      </w:r>
      <w:r w:rsidRPr="006868B6">
        <w:rPr>
          <w:rFonts w:ascii="Times New Roman" w:hAnsi="Times New Roman" w:cs="Times New Roman"/>
          <w:spacing w:val="-2"/>
        </w:rPr>
        <w:t xml:space="preserve"> </w:t>
      </w:r>
      <w:r w:rsidRPr="006868B6">
        <w:rPr>
          <w:rFonts w:ascii="Times New Roman" w:hAnsi="Times New Roman" w:cs="Times New Roman"/>
        </w:rPr>
        <w:t>this</w:t>
      </w:r>
      <w:r w:rsidRPr="006868B6">
        <w:rPr>
          <w:rFonts w:ascii="Times New Roman" w:hAnsi="Times New Roman" w:cs="Times New Roman"/>
          <w:spacing w:val="-4"/>
        </w:rPr>
        <w:t xml:space="preserve"> </w:t>
      </w:r>
      <w:r w:rsidRPr="006868B6">
        <w:rPr>
          <w:rFonts w:ascii="Times New Roman" w:hAnsi="Times New Roman" w:cs="Times New Roman"/>
        </w:rPr>
        <w:t>report.</w:t>
      </w:r>
    </w:p>
    <w:p w14:paraId="30B9226B" w14:textId="77777777" w:rsidR="00271E39" w:rsidRPr="00751D15" w:rsidRDefault="00271E39">
      <w:pPr>
        <w:pStyle w:val="BodyText"/>
        <w:kinsoku w:val="0"/>
        <w:overflowPunct w:val="0"/>
        <w:rPr>
          <w:rFonts w:ascii="Times New Roman" w:hAnsi="Times New Roman" w:cs="Times New Roman"/>
          <w:color w:val="FF0000"/>
          <w:highlight w:val="yellow"/>
        </w:rPr>
      </w:pPr>
    </w:p>
    <w:p w14:paraId="496A397D" w14:textId="77777777" w:rsidR="00271E39" w:rsidRPr="006868B6" w:rsidRDefault="00271E39">
      <w:pPr>
        <w:pStyle w:val="BodyText"/>
        <w:kinsoku w:val="0"/>
        <w:overflowPunct w:val="0"/>
        <w:ind w:left="100" w:right="238"/>
        <w:jc w:val="both"/>
        <w:rPr>
          <w:rFonts w:ascii="Times New Roman" w:hAnsi="Times New Roman" w:cs="Times New Roman"/>
        </w:rPr>
      </w:pPr>
      <w:r w:rsidRPr="006868B6">
        <w:rPr>
          <w:rFonts w:ascii="Times New Roman" w:hAnsi="Times New Roman" w:cs="Times New Roman"/>
        </w:rPr>
        <w:t xml:space="preserve">We declare that the audit firm meets the eligibility criteria as prescribed vide </w:t>
      </w:r>
      <w:r w:rsidRPr="006868B6">
        <w:rPr>
          <w:rFonts w:ascii="Times New Roman" w:hAnsi="Times New Roman" w:cs="Times New Roman"/>
          <w:b/>
          <w:bCs/>
        </w:rPr>
        <w:t>Annexure A</w:t>
      </w:r>
      <w:r w:rsidRPr="006868B6">
        <w:rPr>
          <w:rFonts w:ascii="Times New Roman" w:hAnsi="Times New Roman" w:cs="Times New Roman"/>
        </w:rPr>
        <w:t xml:space="preserve"> of Exchange Circular no. </w:t>
      </w:r>
      <w:r w:rsidR="006868B6" w:rsidRPr="006868B6">
        <w:rPr>
          <w:rFonts w:ascii="Times New Roman" w:hAnsi="Times New Roman" w:cs="Times New Roman"/>
        </w:rPr>
        <w:t>MSE/INSP/14244/2023</w:t>
      </w:r>
      <w:r w:rsidRPr="006868B6">
        <w:rPr>
          <w:rFonts w:ascii="Times New Roman" w:hAnsi="Times New Roman" w:cs="Times New Roman"/>
        </w:rPr>
        <w:t xml:space="preserve"> dated </w:t>
      </w:r>
      <w:r w:rsidR="006868B6" w:rsidRPr="006868B6">
        <w:rPr>
          <w:rFonts w:ascii="Times New Roman" w:hAnsi="Times New Roman" w:cs="Times New Roman"/>
        </w:rPr>
        <w:t>October 04, 2023</w:t>
      </w:r>
      <w:r w:rsidRPr="006868B6">
        <w:rPr>
          <w:rFonts w:ascii="Times New Roman" w:hAnsi="Times New Roman" w:cs="Times New Roman"/>
        </w:rPr>
        <w:t>.</w:t>
      </w:r>
    </w:p>
    <w:p w14:paraId="0B2C495B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3D06CC79" w14:textId="77777777" w:rsidR="00271E39" w:rsidRPr="00A112B3" w:rsidRDefault="00271E39">
      <w:pPr>
        <w:pStyle w:val="BodyText"/>
        <w:kinsoku w:val="0"/>
        <w:overflowPunct w:val="0"/>
        <w:ind w:left="100" w:right="233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Further, we declare that we do not have any direct / indirect interest in or relationship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with the member or its shareholders / directors / partners / proprietors / management,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other than the proposed Internal Audit assignment and also confirm that we do not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perceive any conflict of interest in such relationship / interest while conducting internal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audit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of the said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member.</w:t>
      </w:r>
    </w:p>
    <w:p w14:paraId="48DF2270" w14:textId="77777777" w:rsidR="00271E39" w:rsidRPr="00A112B3" w:rsidRDefault="00271E39">
      <w:pPr>
        <w:pStyle w:val="BodyText"/>
        <w:kinsoku w:val="0"/>
        <w:overflowPunct w:val="0"/>
        <w:ind w:left="100" w:right="233"/>
        <w:jc w:val="both"/>
        <w:rPr>
          <w:rFonts w:ascii="Times New Roman" w:hAnsi="Times New Roman" w:cs="Times New Roman"/>
        </w:rPr>
        <w:sectPr w:rsidR="00271E39" w:rsidRPr="00A112B3">
          <w:footerReference w:type="default" r:id="rId6"/>
          <w:pgSz w:w="11920" w:h="16850"/>
          <w:pgMar w:top="1000" w:right="1040" w:bottom="960" w:left="1340" w:header="0" w:footer="775" w:gutter="0"/>
          <w:pgNumType w:start="1"/>
          <w:cols w:space="720"/>
          <w:noEndnote/>
        </w:sectPr>
      </w:pPr>
    </w:p>
    <w:p w14:paraId="3338EC6B" w14:textId="77777777" w:rsidR="00271E39" w:rsidRPr="00A112B3" w:rsidRDefault="00271E39">
      <w:pPr>
        <w:pStyle w:val="BodyText"/>
        <w:kinsoku w:val="0"/>
        <w:overflowPunct w:val="0"/>
        <w:spacing w:before="73"/>
        <w:ind w:left="100" w:right="232"/>
        <w:jc w:val="both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lastRenderedPageBreak/>
        <w:t>In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our</w:t>
      </w:r>
      <w:r w:rsidRPr="00A112B3">
        <w:rPr>
          <w:rFonts w:ascii="Times New Roman" w:hAnsi="Times New Roman" w:cs="Times New Roman"/>
          <w:spacing w:val="-15"/>
        </w:rPr>
        <w:t xml:space="preserve"> </w:t>
      </w:r>
      <w:r w:rsidRPr="00A112B3">
        <w:rPr>
          <w:rFonts w:ascii="Times New Roman" w:hAnsi="Times New Roman" w:cs="Times New Roman"/>
        </w:rPr>
        <w:t>opinion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to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best</w:t>
      </w:r>
      <w:r w:rsidRPr="00A112B3">
        <w:rPr>
          <w:rFonts w:ascii="Times New Roman" w:hAnsi="Times New Roman" w:cs="Times New Roman"/>
          <w:spacing w:val="-12"/>
        </w:rPr>
        <w:t xml:space="preserve"> </w:t>
      </w:r>
      <w:r w:rsidRPr="00A112B3">
        <w:rPr>
          <w:rFonts w:ascii="Times New Roman" w:hAnsi="Times New Roman" w:cs="Times New Roman"/>
        </w:rPr>
        <w:t>of</w:t>
      </w:r>
      <w:r w:rsidRPr="00A112B3">
        <w:rPr>
          <w:rFonts w:ascii="Times New Roman" w:hAnsi="Times New Roman" w:cs="Times New Roman"/>
          <w:spacing w:val="-13"/>
        </w:rPr>
        <w:t xml:space="preserve"> </w:t>
      </w:r>
      <w:r w:rsidRPr="00A112B3">
        <w:rPr>
          <w:rFonts w:ascii="Times New Roman" w:hAnsi="Times New Roman" w:cs="Times New Roman"/>
        </w:rPr>
        <w:t>our</w:t>
      </w:r>
      <w:r w:rsidRPr="00A112B3">
        <w:rPr>
          <w:rFonts w:ascii="Times New Roman" w:hAnsi="Times New Roman" w:cs="Times New Roman"/>
          <w:spacing w:val="-12"/>
        </w:rPr>
        <w:t xml:space="preserve"> </w:t>
      </w:r>
      <w:r w:rsidRPr="00A112B3">
        <w:rPr>
          <w:rFonts w:ascii="Times New Roman" w:hAnsi="Times New Roman" w:cs="Times New Roman"/>
        </w:rPr>
        <w:t>information</w:t>
      </w:r>
      <w:r w:rsidRPr="00A112B3">
        <w:rPr>
          <w:rFonts w:ascii="Times New Roman" w:hAnsi="Times New Roman" w:cs="Times New Roman"/>
          <w:spacing w:val="-9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13"/>
        </w:rPr>
        <w:t xml:space="preserve"> </w:t>
      </w:r>
      <w:r w:rsidRPr="00A112B3">
        <w:rPr>
          <w:rFonts w:ascii="Times New Roman" w:hAnsi="Times New Roman" w:cs="Times New Roman"/>
        </w:rPr>
        <w:t>according</w:t>
      </w:r>
      <w:r w:rsidRPr="00A112B3">
        <w:rPr>
          <w:rFonts w:ascii="Times New Roman" w:hAnsi="Times New Roman" w:cs="Times New Roman"/>
          <w:spacing w:val="-10"/>
        </w:rPr>
        <w:t xml:space="preserve"> </w:t>
      </w:r>
      <w:r w:rsidRPr="00A112B3">
        <w:rPr>
          <w:rFonts w:ascii="Times New Roman" w:hAnsi="Times New Roman" w:cs="Times New Roman"/>
        </w:rPr>
        <w:t>to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4"/>
        </w:rPr>
        <w:t xml:space="preserve"> </w:t>
      </w:r>
      <w:r w:rsidRPr="00A112B3">
        <w:rPr>
          <w:rFonts w:ascii="Times New Roman" w:hAnsi="Times New Roman" w:cs="Times New Roman"/>
        </w:rPr>
        <w:t>explanations</w:t>
      </w:r>
      <w:r w:rsidRPr="00A112B3">
        <w:rPr>
          <w:rFonts w:ascii="Times New Roman" w:hAnsi="Times New Roman" w:cs="Times New Roman"/>
          <w:spacing w:val="-15"/>
        </w:rPr>
        <w:t xml:space="preserve"> </w:t>
      </w:r>
      <w:r w:rsidRPr="00A112B3">
        <w:rPr>
          <w:rFonts w:ascii="Times New Roman" w:hAnsi="Times New Roman" w:cs="Times New Roman"/>
        </w:rPr>
        <w:t>given</w:t>
      </w: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to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us</w:t>
      </w:r>
      <w:r w:rsidRPr="00A112B3">
        <w:rPr>
          <w:rFonts w:ascii="Times New Roman" w:hAnsi="Times New Roman" w:cs="Times New Roman"/>
          <w:spacing w:val="-7"/>
        </w:rPr>
        <w:t xml:space="preserve"> </w:t>
      </w:r>
      <w:r w:rsidRPr="00A112B3">
        <w:rPr>
          <w:rFonts w:ascii="Times New Roman" w:hAnsi="Times New Roman" w:cs="Times New Roman"/>
        </w:rPr>
        <w:t>by</w:t>
      </w:r>
      <w:r w:rsidRPr="00A112B3">
        <w:rPr>
          <w:rFonts w:ascii="Times New Roman" w:hAnsi="Times New Roman" w:cs="Times New Roman"/>
          <w:spacing w:val="-7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6"/>
        </w:rPr>
        <w:t xml:space="preserve"> </w:t>
      </w:r>
      <w:r w:rsidRPr="00A112B3">
        <w:rPr>
          <w:rFonts w:ascii="Times New Roman" w:hAnsi="Times New Roman" w:cs="Times New Roman"/>
        </w:rPr>
        <w:t>proprietor/partners/directors/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compliance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officer,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Report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provided</w:t>
      </w:r>
      <w:r w:rsidRPr="00A112B3">
        <w:rPr>
          <w:rFonts w:ascii="Times New Roman" w:hAnsi="Times New Roman" w:cs="Times New Roman"/>
          <w:spacing w:val="-5"/>
        </w:rPr>
        <w:t xml:space="preserve"> </w:t>
      </w:r>
      <w:r w:rsidRPr="00A112B3">
        <w:rPr>
          <w:rFonts w:ascii="Times New Roman" w:hAnsi="Times New Roman" w:cs="Times New Roman"/>
        </w:rPr>
        <w:t>by</w:t>
      </w:r>
      <w:r w:rsidRPr="00A112B3">
        <w:rPr>
          <w:rFonts w:ascii="Times New Roman" w:hAnsi="Times New Roman" w:cs="Times New Roman"/>
          <w:spacing w:val="-6"/>
        </w:rPr>
        <w:t xml:space="preserve"> </w:t>
      </w:r>
      <w:r w:rsidRPr="00A112B3">
        <w:rPr>
          <w:rFonts w:ascii="Times New Roman" w:hAnsi="Times New Roman" w:cs="Times New Roman"/>
        </w:rPr>
        <w:t>us</w:t>
      </w:r>
      <w:r w:rsidRPr="00A112B3">
        <w:rPr>
          <w:rFonts w:ascii="Times New Roman" w:hAnsi="Times New Roman" w:cs="Times New Roman"/>
          <w:spacing w:val="-65"/>
        </w:rPr>
        <w:t xml:space="preserve"> </w:t>
      </w:r>
      <w:r w:rsidRPr="00A112B3">
        <w:rPr>
          <w:rFonts w:ascii="Times New Roman" w:hAnsi="Times New Roman" w:cs="Times New Roman"/>
        </w:rPr>
        <w:t>as per the Annexure and subject to our observations, which covers the entire scope of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the</w:t>
      </w:r>
      <w:r w:rsidRPr="00A112B3">
        <w:rPr>
          <w:rFonts w:ascii="Times New Roman" w:hAnsi="Times New Roman" w:cs="Times New Roman"/>
          <w:spacing w:val="-1"/>
        </w:rPr>
        <w:t xml:space="preserve"> </w:t>
      </w:r>
      <w:r w:rsidRPr="00A112B3">
        <w:rPr>
          <w:rFonts w:ascii="Times New Roman" w:hAnsi="Times New Roman" w:cs="Times New Roman"/>
        </w:rPr>
        <w:t>Audit,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is true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and correct.</w:t>
      </w:r>
    </w:p>
    <w:p w14:paraId="29D29486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0E988F61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0DC146A5" w14:textId="11744CAC" w:rsidR="00271E39" w:rsidRPr="00A112B3" w:rsidRDefault="001854A4">
      <w:pPr>
        <w:pStyle w:val="BodyText"/>
        <w:kinsoku w:val="0"/>
        <w:overflowPunct w:val="0"/>
        <w:spacing w:before="9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67DD7ECB" wp14:editId="678C6E67">
                <wp:simplePos x="0" y="0"/>
                <wp:positionH relativeFrom="page">
                  <wp:posOffset>914400</wp:posOffset>
                </wp:positionH>
                <wp:positionV relativeFrom="paragraph">
                  <wp:posOffset>225425</wp:posOffset>
                </wp:positionV>
                <wp:extent cx="1103630" cy="12700"/>
                <wp:effectExtent l="0" t="0" r="0" b="0"/>
                <wp:wrapTopAndBottom/>
                <wp:docPr id="90197110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3630" cy="12700"/>
                        </a:xfrm>
                        <a:custGeom>
                          <a:avLst/>
                          <a:gdLst>
                            <a:gd name="T0" fmla="*/ 0 w 1738"/>
                            <a:gd name="T1" fmla="*/ 0 h 20"/>
                            <a:gd name="T2" fmla="*/ 1737 w 173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38" h="20">
                              <a:moveTo>
                                <a:pt x="0" y="0"/>
                              </a:moveTo>
                              <a:lnTo>
                                <a:pt x="1737" y="0"/>
                              </a:lnTo>
                            </a:path>
                          </a:pathLst>
                        </a:custGeom>
                        <a:noFill/>
                        <a:ln w="9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CEBEBE0" id="Freeform 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17.75pt,158.85pt,17.75pt" coordsize="173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" o:allowincell="f" filled="f" strokeweight=".26667mm">
                <v:path arrowok="t" o:connecttype="custom" o:connectlocs="0,0;1102995,0" o:connectangles="0,0"/>
                <w10:wrap type="topAndBottom" anchorx="page"/>
              </v:polyline>
            </w:pict>
          </mc:Fallback>
        </mc:AlternateContent>
      </w:r>
    </w:p>
    <w:p w14:paraId="4ABFE994" w14:textId="77777777" w:rsidR="00271E39" w:rsidRPr="00A112B3" w:rsidRDefault="00271E39">
      <w:pPr>
        <w:pStyle w:val="BodyText"/>
        <w:kinsoku w:val="0"/>
        <w:overflowPunct w:val="0"/>
        <w:ind w:left="100" w:right="407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Company</w:t>
      </w:r>
      <w:r w:rsidRPr="00A112B3">
        <w:rPr>
          <w:rFonts w:ascii="Times New Roman" w:hAnsi="Times New Roman" w:cs="Times New Roman"/>
          <w:spacing w:val="-7"/>
        </w:rPr>
        <w:t xml:space="preserve"> </w:t>
      </w:r>
      <w:r w:rsidRPr="00A112B3">
        <w:rPr>
          <w:rFonts w:ascii="Times New Roman" w:hAnsi="Times New Roman" w:cs="Times New Roman"/>
        </w:rPr>
        <w:t>Secretary</w:t>
      </w:r>
      <w:r w:rsidRPr="00A112B3">
        <w:rPr>
          <w:rFonts w:ascii="Times New Roman" w:hAnsi="Times New Roman" w:cs="Times New Roman"/>
          <w:spacing w:val="-8"/>
        </w:rPr>
        <w:t xml:space="preserve"> </w:t>
      </w:r>
      <w:r w:rsidRPr="00A112B3">
        <w:rPr>
          <w:rFonts w:ascii="Times New Roman" w:hAnsi="Times New Roman" w:cs="Times New Roman"/>
        </w:rPr>
        <w:t>/</w:t>
      </w:r>
      <w:r w:rsidRPr="00A112B3">
        <w:rPr>
          <w:rFonts w:ascii="Times New Roman" w:hAnsi="Times New Roman" w:cs="Times New Roman"/>
          <w:spacing w:val="-12"/>
        </w:rPr>
        <w:t xml:space="preserve"> </w:t>
      </w:r>
      <w:r w:rsidRPr="00A112B3">
        <w:rPr>
          <w:rFonts w:ascii="Times New Roman" w:hAnsi="Times New Roman" w:cs="Times New Roman"/>
        </w:rPr>
        <w:t>Cost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and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Management</w:t>
      </w:r>
      <w:r w:rsidRPr="00A112B3">
        <w:rPr>
          <w:rFonts w:ascii="Times New Roman" w:hAnsi="Times New Roman" w:cs="Times New Roman"/>
          <w:spacing w:val="-11"/>
        </w:rPr>
        <w:t xml:space="preserve"> </w:t>
      </w:r>
      <w:r w:rsidRPr="00A112B3">
        <w:rPr>
          <w:rFonts w:ascii="Times New Roman" w:hAnsi="Times New Roman" w:cs="Times New Roman"/>
        </w:rPr>
        <w:t>Accountant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/</w:t>
      </w:r>
      <w:r w:rsidRPr="00A112B3">
        <w:rPr>
          <w:rFonts w:ascii="Times New Roman" w:hAnsi="Times New Roman" w:cs="Times New Roman"/>
          <w:spacing w:val="-5"/>
        </w:rPr>
        <w:t xml:space="preserve"> </w:t>
      </w:r>
      <w:r w:rsidRPr="00A112B3">
        <w:rPr>
          <w:rFonts w:ascii="Times New Roman" w:hAnsi="Times New Roman" w:cs="Times New Roman"/>
        </w:rPr>
        <w:t>Chartered</w:t>
      </w:r>
      <w:r w:rsidRPr="00A112B3">
        <w:rPr>
          <w:rFonts w:ascii="Times New Roman" w:hAnsi="Times New Roman" w:cs="Times New Roman"/>
          <w:spacing w:val="-4"/>
        </w:rPr>
        <w:t xml:space="preserve"> </w:t>
      </w:r>
      <w:r w:rsidRPr="00A112B3">
        <w:rPr>
          <w:rFonts w:ascii="Times New Roman" w:hAnsi="Times New Roman" w:cs="Times New Roman"/>
        </w:rPr>
        <w:t>Accountant</w:t>
      </w: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(Seal &amp;</w:t>
      </w:r>
      <w:r w:rsidRPr="00A112B3">
        <w:rPr>
          <w:rFonts w:ascii="Times New Roman" w:hAnsi="Times New Roman" w:cs="Times New Roman"/>
          <w:spacing w:val="-2"/>
        </w:rPr>
        <w:t xml:space="preserve"> </w:t>
      </w:r>
      <w:r w:rsidRPr="00A112B3">
        <w:rPr>
          <w:rFonts w:ascii="Times New Roman" w:hAnsi="Times New Roman" w:cs="Times New Roman"/>
        </w:rPr>
        <w:t>Signature)</w:t>
      </w:r>
    </w:p>
    <w:p w14:paraId="3F70B11A" w14:textId="77777777" w:rsidR="00271E39" w:rsidRPr="00A112B3" w:rsidRDefault="00271E39">
      <w:pPr>
        <w:pStyle w:val="BodyText"/>
        <w:kinsoku w:val="0"/>
        <w:overflowPunct w:val="0"/>
        <w:rPr>
          <w:rFonts w:ascii="Times New Roman" w:hAnsi="Times New Roman" w:cs="Times New Roman"/>
        </w:rPr>
      </w:pPr>
    </w:p>
    <w:p w14:paraId="61470038" w14:textId="77777777" w:rsidR="00271E39" w:rsidRPr="00A112B3" w:rsidRDefault="00271E39">
      <w:pPr>
        <w:pStyle w:val="BodyText"/>
        <w:kinsoku w:val="0"/>
        <w:overflowPunct w:val="0"/>
        <w:spacing w:before="221" w:line="480" w:lineRule="auto"/>
        <w:ind w:left="100" w:right="6658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</w:rPr>
        <w:t>(Name of the Partner)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Pr="00A112B3">
        <w:rPr>
          <w:rFonts w:ascii="Times New Roman" w:hAnsi="Times New Roman" w:cs="Times New Roman"/>
        </w:rPr>
        <w:t>Membership no. / CP. No.</w:t>
      </w: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UDIN</w:t>
      </w:r>
      <w:r w:rsidRPr="00A112B3">
        <w:rPr>
          <w:rFonts w:ascii="Times New Roman" w:hAnsi="Times New Roman" w:cs="Times New Roman"/>
          <w:spacing w:val="-3"/>
        </w:rPr>
        <w:t xml:space="preserve"> </w:t>
      </w:r>
      <w:r w:rsidRPr="00A112B3">
        <w:rPr>
          <w:rFonts w:ascii="Times New Roman" w:hAnsi="Times New Roman" w:cs="Times New Roman"/>
        </w:rPr>
        <w:t>No.</w:t>
      </w:r>
    </w:p>
    <w:p w14:paraId="48929B19" w14:textId="06931C81" w:rsidR="00C61827" w:rsidRDefault="00271E39">
      <w:pPr>
        <w:pStyle w:val="BodyText"/>
        <w:kinsoku w:val="0"/>
        <w:overflowPunct w:val="0"/>
        <w:spacing w:before="1" w:line="480" w:lineRule="auto"/>
        <w:ind w:left="100" w:right="8095"/>
        <w:rPr>
          <w:rFonts w:ascii="Times New Roman" w:hAnsi="Times New Roman" w:cs="Times New Roman"/>
          <w:spacing w:val="-3"/>
        </w:rPr>
      </w:pPr>
      <w:r w:rsidRPr="00A112B3">
        <w:rPr>
          <w:rFonts w:ascii="Times New Roman" w:hAnsi="Times New Roman" w:cs="Times New Roman"/>
          <w:spacing w:val="-3"/>
        </w:rPr>
        <w:t>Place:</w:t>
      </w:r>
      <w:r w:rsidR="00C61827">
        <w:rPr>
          <w:rFonts w:ascii="Times New Roman" w:hAnsi="Times New Roman" w:cs="Times New Roman"/>
          <w:spacing w:val="-3"/>
        </w:rPr>
        <w:t xml:space="preserve"> -</w:t>
      </w:r>
      <w:r w:rsidRPr="00A112B3">
        <w:rPr>
          <w:rFonts w:ascii="Times New Roman" w:hAnsi="Times New Roman" w:cs="Times New Roman"/>
          <w:spacing w:val="-3"/>
        </w:rPr>
        <w:t xml:space="preserve"> </w:t>
      </w:r>
    </w:p>
    <w:p w14:paraId="7BE05302" w14:textId="54B93F94" w:rsidR="00271E39" w:rsidRPr="00A112B3" w:rsidRDefault="00271E39">
      <w:pPr>
        <w:pStyle w:val="BodyText"/>
        <w:kinsoku w:val="0"/>
        <w:overflowPunct w:val="0"/>
        <w:spacing w:before="1" w:line="480" w:lineRule="auto"/>
        <w:ind w:left="100" w:right="8095"/>
        <w:rPr>
          <w:rFonts w:ascii="Times New Roman" w:hAnsi="Times New Roman" w:cs="Times New Roman"/>
        </w:rPr>
      </w:pPr>
      <w:r w:rsidRPr="00A112B3">
        <w:rPr>
          <w:rFonts w:ascii="Times New Roman" w:hAnsi="Times New Roman" w:cs="Times New Roman"/>
          <w:spacing w:val="-64"/>
        </w:rPr>
        <w:t xml:space="preserve"> </w:t>
      </w:r>
      <w:r w:rsidRPr="00A112B3">
        <w:rPr>
          <w:rFonts w:ascii="Times New Roman" w:hAnsi="Times New Roman" w:cs="Times New Roman"/>
        </w:rPr>
        <w:t>Date:</w:t>
      </w:r>
      <w:r w:rsidRPr="00A112B3">
        <w:rPr>
          <w:rFonts w:ascii="Times New Roman" w:hAnsi="Times New Roman" w:cs="Times New Roman"/>
          <w:spacing w:val="1"/>
        </w:rPr>
        <w:t xml:space="preserve"> </w:t>
      </w:r>
      <w:r w:rsidR="00C61827">
        <w:rPr>
          <w:rFonts w:ascii="Times New Roman" w:hAnsi="Times New Roman" w:cs="Times New Roman"/>
          <w:spacing w:val="1"/>
        </w:rPr>
        <w:t>-</w:t>
      </w:r>
    </w:p>
    <w:sectPr w:rsidR="00271E39" w:rsidRPr="00A112B3">
      <w:pgSz w:w="11920" w:h="16850"/>
      <w:pgMar w:top="1540" w:right="1040" w:bottom="960" w:left="1340" w:header="0" w:footer="77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ACD5D" w14:textId="77777777" w:rsidR="005A1C0D" w:rsidRDefault="005A1C0D">
      <w:r>
        <w:separator/>
      </w:r>
    </w:p>
  </w:endnote>
  <w:endnote w:type="continuationSeparator" w:id="0">
    <w:p w14:paraId="1A632E68" w14:textId="77777777" w:rsidR="005A1C0D" w:rsidRDefault="005A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290E" w14:textId="3D9A612D" w:rsidR="00271E39" w:rsidRDefault="001854A4">
    <w:pPr>
      <w:pStyle w:val="BodyText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BF7B93E" wp14:editId="0A1AB4E5">
              <wp:simplePos x="0" y="0"/>
              <wp:positionH relativeFrom="page">
                <wp:posOffset>6304280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15877940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36E6E4" w14:textId="77777777" w:rsidR="00271E39" w:rsidRDefault="00271E39">
                          <w:pPr>
                            <w:pStyle w:val="BodyText"/>
                            <w:kinsoku w:val="0"/>
                            <w:overflowPunct w:val="0"/>
                            <w:spacing w:before="10"/>
                            <w:ind w:left="6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E0F4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7B9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6.4pt;margin-top:792.3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" o:allowincell="f" filled="f" stroked="f">
              <v:textbox inset="0,0,0,0">
                <w:txbxContent>
                  <w:p w14:paraId="3336E6E4" w14:textId="77777777" w:rsidR="00271E39" w:rsidRDefault="00271E39">
                    <w:pPr>
                      <w:pStyle w:val="BodyText"/>
                      <w:kinsoku w:val="0"/>
                      <w:overflowPunct w:val="0"/>
                      <w:spacing w:before="10"/>
                      <w:ind w:left="6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BE0F42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EB296" w14:textId="77777777" w:rsidR="005A1C0D" w:rsidRDefault="005A1C0D">
      <w:r>
        <w:separator/>
      </w:r>
    </w:p>
  </w:footnote>
  <w:footnote w:type="continuationSeparator" w:id="0">
    <w:p w14:paraId="4654DAA5" w14:textId="77777777" w:rsidR="005A1C0D" w:rsidRDefault="005A1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38"/>
    <w:rsid w:val="001854A4"/>
    <w:rsid w:val="00271E39"/>
    <w:rsid w:val="005A1C0D"/>
    <w:rsid w:val="005C4287"/>
    <w:rsid w:val="006868B6"/>
    <w:rsid w:val="00751D15"/>
    <w:rsid w:val="008C4D88"/>
    <w:rsid w:val="00A112B3"/>
    <w:rsid w:val="00BE0F42"/>
    <w:rsid w:val="00C61827"/>
    <w:rsid w:val="00D20A38"/>
    <w:rsid w:val="00D4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8EFCDA"/>
  <w14:defaultImageDpi w14:val="0"/>
  <w15:docId w15:val="{F202FAA9-9D1A-4D63-8B5E-6531F1E9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IN" w:eastAsia="en-I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  <w:kern w:val="0"/>
      <w:sz w:val="22"/>
      <w:szCs w:val="22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60"/>
      <w:ind w:right="1195"/>
      <w:jc w:val="right"/>
    </w:pPr>
    <w:rPr>
      <w:b/>
      <w:bCs/>
      <w:sz w:val="32"/>
      <w:szCs w:val="32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ind w:left="1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Harpreet Kaur Rattan (INSP-ONSITE)</dc:creator>
  <cp:keywords/>
  <dc:description/>
  <cp:lastModifiedBy>Sunil Shendge/MSE/Regulatory Services</cp:lastModifiedBy>
  <cp:revision>4</cp:revision>
  <dcterms:created xsi:type="dcterms:W3CDTF">2025-10-03T14:45:00Z</dcterms:created>
  <dcterms:modified xsi:type="dcterms:W3CDTF">2025-10-08T09:18:00Z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for Microsoft 365</vt:lpwstr>
  </property>
</Properties>
</file>